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1F" w:rsidRDefault="00E82882" w:rsidP="00B0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осуществляет</w:t>
      </w:r>
      <w:r w:rsidR="00B018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82882" w:rsidRPr="00E82882" w:rsidRDefault="00E82882" w:rsidP="00B0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набор слушателей на программу дополнительного профессионального образования</w:t>
      </w:r>
    </w:p>
    <w:p w:rsidR="00E82882" w:rsidRDefault="00E82882" w:rsidP="00B0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</w:pPr>
      <w:r w:rsidRPr="00E82882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повышения квалификации</w:t>
      </w:r>
    </w:p>
    <w:p w:rsidR="00B0181F" w:rsidRPr="00E82882" w:rsidRDefault="00B0181F" w:rsidP="00B01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2882" w:rsidRPr="00E82882" w:rsidRDefault="00E82882" w:rsidP="00E828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«АКТУАЛЬНЫЕ ПРОБЛЕМЫ ПРИМЕНЕНИЕ ПОЛИГРАФА В ДЕЯТЕЛЬНОСТИ АДВОКАТА»</w:t>
      </w:r>
    </w:p>
    <w:p w:rsidR="00E82882" w:rsidRPr="00E82882" w:rsidRDefault="00E82882" w:rsidP="00E828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Продолжительность: 18 ч. (2 дня);</w:t>
      </w:r>
    </w:p>
    <w:p w:rsidR="005914B7" w:rsidRDefault="00E82882" w:rsidP="005914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обучения: </w:t>
      </w: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05.06.2017 - 06.06.2017 (</w:t>
      </w:r>
      <w:r w:rsidRPr="00E828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дата примерная, возможны изменения!)</w:t>
      </w:r>
    </w:p>
    <w:p w:rsidR="00E82882" w:rsidRPr="005914B7" w:rsidRDefault="00E82882" w:rsidP="0059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Деятельность специалиста – полиграфолога в интересах адвокатской практики: </w:t>
      </w:r>
    </w:p>
    <w:p w:rsidR="00E82882" w:rsidRPr="00E82882" w:rsidRDefault="00E82882" w:rsidP="0059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(1 день)</w:t>
      </w:r>
    </w:p>
    <w:p w:rsidR="00E82882" w:rsidRPr="005914B7" w:rsidRDefault="00E82882" w:rsidP="005914B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и организационные аспекты криминалистических исследований с применением полиграфа (КИПП), инициируемого адвокатом-защитником;</w:t>
      </w:r>
    </w:p>
    <w:p w:rsidR="00E82882" w:rsidRPr="00E82882" w:rsidRDefault="00E82882" w:rsidP="005914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Правовые аспекты деятельности полиграфолога при выполнении КИПП в интересах адвокатской практики;</w:t>
      </w:r>
    </w:p>
    <w:p w:rsidR="00E82882" w:rsidRPr="00E82882" w:rsidRDefault="00E82882" w:rsidP="005914B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и тактика выполнения КИПП в форме заключения специалиста на базе проведенного тестирования на полиграфе</w:t>
      </w:r>
      <w:r w:rsidR="00591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2882" w:rsidRPr="00E82882" w:rsidRDefault="00E82882" w:rsidP="005914B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Деятельность адвоката по применению КИПП при осуществлении функций защиты интересов доверителя. Деятельность адвоката и оказывающего ему помощь полиграфолога с материалом, представляемым обвинением по итогам КИПП, выполненного в отношении доверителя (2 день)</w:t>
      </w:r>
    </w:p>
    <w:p w:rsidR="00E82882" w:rsidRPr="00187281" w:rsidRDefault="00E82882" w:rsidP="0018728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72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Оптимальные условия и технологии применения адвокатом КИПП для защиты интересов доверителя. Правовые аспекты привлечения адвокатом полиграфолога для осуществления функций защиты;</w:t>
      </w:r>
    </w:p>
    <w:p w:rsidR="00E82882" w:rsidRPr="00E82882" w:rsidRDefault="00E82882" w:rsidP="001872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 возможностей КИПП для выбора тактики защиты. Тактика применения КИПП на этапах предварительного и судебного следствия;</w:t>
      </w:r>
    </w:p>
    <w:p w:rsidR="00E82882" w:rsidRPr="00E82882" w:rsidRDefault="00E82882" w:rsidP="001872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Методическая корректность КИПП, которому был подвергнут доверитель, квалификационный статус и компетентность полиграфолога, проводившего КИПП доверителя. Порядок оценки достоверности результатов КИПП и иные смежные вопросы.</w:t>
      </w:r>
    </w:p>
    <w:p w:rsidR="00E82882" w:rsidRPr="00E82882" w:rsidRDefault="00E82882" w:rsidP="00591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2882" w:rsidRPr="00E82882" w:rsidRDefault="00E82882" w:rsidP="0059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 итогам обучения выдается соответствующий документ</w:t>
      </w:r>
    </w:p>
    <w:p w:rsidR="00E82882" w:rsidRDefault="00E82882" w:rsidP="0059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(удостоверение о повышении квалификации объемом 18 ч.).</w:t>
      </w:r>
    </w:p>
    <w:p w:rsidR="005914B7" w:rsidRPr="00E82882" w:rsidRDefault="005914B7" w:rsidP="00591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2882" w:rsidRPr="00E82882" w:rsidRDefault="00E82882" w:rsidP="00E828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Лектор</w:t>
      </w: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 Борисова Оксана Александровна, старший эксперт отдела криминалистики Восточно – Сибирского Следственного Управления на транспорте Следственного комитета РФ, подполковник юстиции,</w:t>
      </w:r>
    </w:p>
    <w:p w:rsidR="00E82882" w:rsidRPr="00E82882" w:rsidRDefault="00E82882" w:rsidP="00E8288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Стоимость обучения 1 (одного) человека</w:t>
      </w: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 6000 (шесть) тысяч рублей.</w:t>
      </w:r>
    </w:p>
    <w:p w:rsidR="00E82882" w:rsidRPr="00E82882" w:rsidRDefault="00E82882" w:rsidP="005914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институт окажет содействие в размещении слушателей в гостиницах г. Иркутска.</w:t>
      </w:r>
      <w:r w:rsidR="00591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будет организовано по адресу: г. Иркутск, ул. Некрасова, д.4 (Иркутский институт (филиал) ВГУЮ (РПА Минюста России)).</w:t>
      </w:r>
    </w:p>
    <w:p w:rsidR="00F427BF" w:rsidRPr="005914B7" w:rsidRDefault="00E82882" w:rsidP="005914B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Контактная информация:</w:t>
      </w: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(3952) 79-88-99 (доб. 624), 20-33-14 </w:t>
      </w: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Кирильченко Надежда Владимировна - доб. 113; Мамаева Юлия Валерьевна, - доб. </w:t>
      </w:r>
      <w:proofErr w:type="gramStart"/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124 </w:t>
      </w:r>
      <w:r w:rsidR="00591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E-mail</w:t>
      </w:r>
      <w:proofErr w:type="gramEnd"/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 </w:t>
      </w:r>
      <w:hyperlink r:id="rId5" w:history="1">
        <w:r w:rsidRPr="00E82882">
          <w:rPr>
            <w:rFonts w:ascii="Times New Roman" w:eastAsia="Times New Roman" w:hAnsi="Times New Roman" w:cs="Times New Roman"/>
            <w:color w:val="219451"/>
            <w:sz w:val="24"/>
            <w:szCs w:val="24"/>
            <w:lang w:eastAsia="ru-RU"/>
          </w:rPr>
          <w:t>dpo-rpa38@inbox.ru</w:t>
        </w:r>
      </w:hyperlink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, </w:t>
      </w: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г. Иркутск, ул. Некрасова, 4, кабинет № 17</w:t>
      </w:r>
      <w:r w:rsidRPr="00E828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(Отдел дополнительного образования)</w:t>
      </w:r>
    </w:p>
    <w:sectPr w:rsidR="00F427BF" w:rsidRPr="0059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2211E"/>
    <w:multiLevelType w:val="multilevel"/>
    <w:tmpl w:val="4AB68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61E07"/>
    <w:multiLevelType w:val="multilevel"/>
    <w:tmpl w:val="481E3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11D19"/>
    <w:multiLevelType w:val="hybridMultilevel"/>
    <w:tmpl w:val="2E3C0A04"/>
    <w:lvl w:ilvl="0" w:tplc="C7DA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43"/>
    <w:rsid w:val="00187281"/>
    <w:rsid w:val="00277B43"/>
    <w:rsid w:val="005914B7"/>
    <w:rsid w:val="00B0181F"/>
    <w:rsid w:val="00E82882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7360-57FA-4B25-91C0-FDF876BE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882"/>
    <w:rPr>
      <w:b/>
      <w:bCs/>
    </w:rPr>
  </w:style>
  <w:style w:type="character" w:styleId="a5">
    <w:name w:val="Emphasis"/>
    <w:basedOn w:val="a0"/>
    <w:uiPriority w:val="20"/>
    <w:qFormat/>
    <w:rsid w:val="00E82882"/>
    <w:rPr>
      <w:i/>
      <w:iCs/>
    </w:rPr>
  </w:style>
  <w:style w:type="character" w:customStyle="1" w:styleId="apple-converted-space">
    <w:name w:val="apple-converted-space"/>
    <w:basedOn w:val="a0"/>
    <w:rsid w:val="00E82882"/>
  </w:style>
  <w:style w:type="character" w:styleId="a6">
    <w:name w:val="Hyperlink"/>
    <w:basedOn w:val="a0"/>
    <w:uiPriority w:val="99"/>
    <w:semiHidden/>
    <w:unhideWhenUsed/>
    <w:rsid w:val="00E828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-rpa3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Company>ИрЮИ (ф) РПА МинЮста РФ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Кирильченко</dc:creator>
  <cp:keywords/>
  <dc:description/>
  <cp:lastModifiedBy>Надежда В. Кирильченко</cp:lastModifiedBy>
  <cp:revision>5</cp:revision>
  <dcterms:created xsi:type="dcterms:W3CDTF">2017-04-07T06:19:00Z</dcterms:created>
  <dcterms:modified xsi:type="dcterms:W3CDTF">2017-04-07T06:23:00Z</dcterms:modified>
</cp:coreProperties>
</file>